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A6850C" w14:textId="2465DB37" w:rsidR="00E36E82" w:rsidRPr="00E36E82" w:rsidRDefault="00E36E82" w:rsidP="008E3CFD">
      <w:pPr>
        <w:spacing w:after="0" w:line="15" w:lineRule="atLeast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E36E82">
        <w:rPr>
          <w:rFonts w:ascii="Arial" w:eastAsia="Times New Roman" w:hAnsi="Arial" w:cs="Arial"/>
          <w:b/>
          <w:color w:val="000000"/>
          <w:sz w:val="32"/>
          <w:szCs w:val="32"/>
        </w:rPr>
        <w:t>Northeast ASCM collaborative lunch and learn session</w:t>
      </w:r>
    </w:p>
    <w:p w14:paraId="33E90841" w14:textId="77777777" w:rsidR="00E36E82" w:rsidRDefault="00E36E82" w:rsidP="00E36E82">
      <w:pPr>
        <w:spacing w:after="0" w:line="15" w:lineRule="atLeast"/>
        <w:rPr>
          <w:rFonts w:ascii="Arial" w:eastAsia="Times New Roman" w:hAnsi="Arial" w:cs="Arial"/>
          <w:b/>
          <w:color w:val="000000"/>
          <w:sz w:val="36"/>
          <w:szCs w:val="32"/>
        </w:rPr>
      </w:pPr>
      <w:r w:rsidRPr="00E36E82">
        <w:rPr>
          <w:rFonts w:ascii="Arial" w:eastAsia="Times New Roman" w:hAnsi="Arial" w:cs="Arial"/>
          <w:b/>
          <w:color w:val="000000"/>
          <w:sz w:val="36"/>
          <w:szCs w:val="32"/>
        </w:rPr>
        <w:t>​</w:t>
      </w:r>
    </w:p>
    <w:p w14:paraId="4EBC9691" w14:textId="7297936A" w:rsidR="00E36E82" w:rsidRPr="00E36E82" w:rsidRDefault="00E36E82" w:rsidP="00E36E82">
      <w:pPr>
        <w:spacing w:after="0" w:line="15" w:lineRule="atLeast"/>
        <w:ind w:right="-360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E36E82">
        <w:rPr>
          <w:rFonts w:ascii="Arial" w:eastAsia="Times New Roman" w:hAnsi="Arial" w:cs="Arial"/>
          <w:b/>
          <w:color w:val="000000"/>
          <w:sz w:val="28"/>
          <w:szCs w:val="32"/>
        </w:rPr>
        <w:t>What</w:t>
      </w:r>
      <w:r w:rsidRPr="00E36E82">
        <w:rPr>
          <w:rFonts w:ascii="Arial" w:eastAsia="Times New Roman" w:hAnsi="Arial" w:cs="Arial"/>
          <w:color w:val="000000"/>
          <w:sz w:val="28"/>
          <w:szCs w:val="32"/>
        </w:rPr>
        <w:t xml:space="preserve">: </w:t>
      </w:r>
      <w:r w:rsidRPr="00E36E82">
        <w:rPr>
          <w:rFonts w:ascii="Arial" w:eastAsia="Times New Roman" w:hAnsi="Arial" w:cs="Arial"/>
          <w:color w:val="000000"/>
          <w:sz w:val="28"/>
          <w:szCs w:val="28"/>
        </w:rPr>
        <w:t>Procurement’s critical role in Supply Chain Management</w:t>
      </w:r>
      <w:r w:rsidRPr="00E36E82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 </w:t>
      </w:r>
    </w:p>
    <w:p w14:paraId="55A4B874" w14:textId="77777777" w:rsidR="00E36E82" w:rsidRPr="00E36E82" w:rsidRDefault="00E36E82" w:rsidP="008E3CFD">
      <w:pPr>
        <w:spacing w:after="0" w:line="15" w:lineRule="atLeast"/>
        <w:rPr>
          <w:rFonts w:ascii="Arial" w:eastAsia="Times New Roman" w:hAnsi="Arial" w:cs="Arial"/>
          <w:color w:val="000000"/>
          <w:sz w:val="28"/>
          <w:szCs w:val="32"/>
        </w:rPr>
      </w:pPr>
    </w:p>
    <w:p w14:paraId="5CEB7AC9" w14:textId="77777777" w:rsidR="00E36E82" w:rsidRPr="00E36E82" w:rsidRDefault="00E36E82" w:rsidP="008E3CFD">
      <w:pPr>
        <w:spacing w:after="0" w:line="15" w:lineRule="atLeast"/>
        <w:rPr>
          <w:rFonts w:ascii="Arial" w:eastAsia="Times New Roman" w:hAnsi="Arial" w:cs="Arial"/>
          <w:color w:val="000000"/>
          <w:sz w:val="28"/>
          <w:szCs w:val="32"/>
        </w:rPr>
      </w:pPr>
    </w:p>
    <w:p w14:paraId="15E2816D" w14:textId="07C0DA87" w:rsidR="00E36E82" w:rsidRPr="00E36E82" w:rsidRDefault="00E36E82" w:rsidP="008E3CFD">
      <w:pPr>
        <w:spacing w:after="0" w:line="15" w:lineRule="atLeast"/>
        <w:rPr>
          <w:rFonts w:ascii="Arial" w:eastAsia="Times New Roman" w:hAnsi="Arial" w:cs="Arial"/>
          <w:color w:val="000000"/>
          <w:sz w:val="28"/>
          <w:szCs w:val="32"/>
        </w:rPr>
      </w:pPr>
      <w:r w:rsidRPr="00E36E82">
        <w:rPr>
          <w:rFonts w:ascii="Arial" w:eastAsia="Times New Roman" w:hAnsi="Arial" w:cs="Arial"/>
          <w:b/>
          <w:color w:val="000000"/>
          <w:sz w:val="28"/>
          <w:szCs w:val="32"/>
        </w:rPr>
        <w:t>When</w:t>
      </w:r>
      <w:r w:rsidRPr="00E36E82">
        <w:rPr>
          <w:rFonts w:ascii="Arial" w:eastAsia="Times New Roman" w:hAnsi="Arial" w:cs="Arial"/>
          <w:color w:val="000000"/>
          <w:sz w:val="28"/>
          <w:szCs w:val="32"/>
        </w:rPr>
        <w:t xml:space="preserve">: Tuesday September 21, </w:t>
      </w:r>
      <w:proofErr w:type="gramStart"/>
      <w:r w:rsidRPr="00E36E82">
        <w:rPr>
          <w:rFonts w:ascii="Arial" w:eastAsia="Times New Roman" w:hAnsi="Arial" w:cs="Arial"/>
          <w:color w:val="000000"/>
          <w:sz w:val="28"/>
          <w:szCs w:val="32"/>
        </w:rPr>
        <w:t>2021  12:00</w:t>
      </w:r>
      <w:proofErr w:type="gramEnd"/>
      <w:r w:rsidRPr="00E36E82">
        <w:rPr>
          <w:rFonts w:ascii="Arial" w:eastAsia="Times New Roman" w:hAnsi="Arial" w:cs="Arial"/>
          <w:color w:val="000000"/>
          <w:sz w:val="28"/>
          <w:szCs w:val="32"/>
        </w:rPr>
        <w:t xml:space="preserve"> noon – 1:00pm</w:t>
      </w:r>
    </w:p>
    <w:p w14:paraId="3F5FCC7D" w14:textId="77777777" w:rsidR="00E36E82" w:rsidRPr="00E36E82" w:rsidRDefault="00E36E82" w:rsidP="008E3CFD">
      <w:pPr>
        <w:spacing w:after="0" w:line="15" w:lineRule="atLeast"/>
        <w:rPr>
          <w:rFonts w:ascii="Arial" w:eastAsia="Times New Roman" w:hAnsi="Arial" w:cs="Arial"/>
          <w:color w:val="000000"/>
          <w:sz w:val="28"/>
          <w:szCs w:val="32"/>
        </w:rPr>
      </w:pPr>
    </w:p>
    <w:p w14:paraId="547841D2" w14:textId="1B99A847" w:rsidR="00E36E82" w:rsidRPr="00E36E82" w:rsidRDefault="00E36E82" w:rsidP="008E3CFD">
      <w:pPr>
        <w:spacing w:after="0" w:line="15" w:lineRule="atLeast"/>
        <w:rPr>
          <w:rFonts w:ascii="Arial" w:eastAsia="Times New Roman" w:hAnsi="Arial" w:cs="Arial"/>
          <w:color w:val="000000"/>
          <w:sz w:val="28"/>
          <w:szCs w:val="32"/>
        </w:rPr>
      </w:pPr>
      <w:r w:rsidRPr="00E36E82">
        <w:rPr>
          <w:rFonts w:ascii="Arial" w:eastAsia="Times New Roman" w:hAnsi="Arial" w:cs="Arial"/>
          <w:color w:val="000000"/>
          <w:sz w:val="28"/>
          <w:szCs w:val="32"/>
        </w:rPr>
        <w:tab/>
        <w:t>12:00 – 12:45 presentation</w:t>
      </w:r>
    </w:p>
    <w:p w14:paraId="545352BB" w14:textId="1950C9B3" w:rsidR="00E36E82" w:rsidRPr="00E36E82" w:rsidRDefault="00E36E82" w:rsidP="008E3CFD">
      <w:pPr>
        <w:spacing w:after="0" w:line="15" w:lineRule="atLeast"/>
        <w:rPr>
          <w:rFonts w:ascii="Arial" w:eastAsia="Times New Roman" w:hAnsi="Arial" w:cs="Arial"/>
          <w:color w:val="000000"/>
          <w:sz w:val="28"/>
          <w:szCs w:val="32"/>
        </w:rPr>
      </w:pPr>
      <w:r w:rsidRPr="00E36E82">
        <w:rPr>
          <w:rFonts w:ascii="Arial" w:eastAsia="Times New Roman" w:hAnsi="Arial" w:cs="Arial"/>
          <w:color w:val="000000"/>
          <w:sz w:val="28"/>
          <w:szCs w:val="32"/>
        </w:rPr>
        <w:tab/>
        <w:t xml:space="preserve">12:45 – </w:t>
      </w:r>
      <w:proofErr w:type="gramStart"/>
      <w:r w:rsidRPr="00E36E82">
        <w:rPr>
          <w:rFonts w:ascii="Arial" w:eastAsia="Times New Roman" w:hAnsi="Arial" w:cs="Arial"/>
          <w:color w:val="000000"/>
          <w:sz w:val="28"/>
          <w:szCs w:val="32"/>
        </w:rPr>
        <w:t>1:00  Q</w:t>
      </w:r>
      <w:proofErr w:type="gramEnd"/>
      <w:r w:rsidRPr="00E36E82">
        <w:rPr>
          <w:rFonts w:ascii="Arial" w:eastAsia="Times New Roman" w:hAnsi="Arial" w:cs="Arial"/>
          <w:color w:val="000000"/>
          <w:sz w:val="28"/>
          <w:szCs w:val="32"/>
        </w:rPr>
        <w:t>&amp;A</w:t>
      </w:r>
    </w:p>
    <w:p w14:paraId="3428B912" w14:textId="77777777" w:rsidR="00E36E82" w:rsidRPr="00E36E82" w:rsidRDefault="00E36E82" w:rsidP="008E3CFD">
      <w:pPr>
        <w:spacing w:after="0" w:line="15" w:lineRule="atLeast"/>
        <w:rPr>
          <w:rFonts w:ascii="Arial" w:eastAsia="Times New Roman" w:hAnsi="Arial" w:cs="Arial"/>
          <w:color w:val="000000"/>
          <w:sz w:val="28"/>
          <w:szCs w:val="32"/>
        </w:rPr>
      </w:pPr>
    </w:p>
    <w:p w14:paraId="4B56898E" w14:textId="2C0C23BA" w:rsidR="00E36E82" w:rsidRPr="00E36E82" w:rsidRDefault="00E36E82" w:rsidP="008E3CFD">
      <w:pPr>
        <w:spacing w:after="0" w:line="15" w:lineRule="atLeast"/>
        <w:rPr>
          <w:rFonts w:ascii="Arial" w:eastAsia="Times New Roman" w:hAnsi="Arial" w:cs="Arial"/>
          <w:color w:val="000000"/>
          <w:sz w:val="28"/>
          <w:szCs w:val="32"/>
        </w:rPr>
      </w:pPr>
      <w:r w:rsidRPr="00E36E82">
        <w:rPr>
          <w:rFonts w:ascii="Arial" w:eastAsia="Times New Roman" w:hAnsi="Arial" w:cs="Arial"/>
          <w:b/>
          <w:color w:val="000000"/>
          <w:sz w:val="28"/>
          <w:szCs w:val="32"/>
        </w:rPr>
        <w:t>Where</w:t>
      </w:r>
      <w:r w:rsidRPr="00E36E82">
        <w:rPr>
          <w:rFonts w:ascii="Arial" w:eastAsia="Times New Roman" w:hAnsi="Arial" w:cs="Arial"/>
          <w:color w:val="000000"/>
          <w:sz w:val="28"/>
          <w:szCs w:val="32"/>
        </w:rPr>
        <w:t>: Zoom – link to be provided</w:t>
      </w:r>
    </w:p>
    <w:p w14:paraId="044B07D6" w14:textId="77777777" w:rsidR="00E36E82" w:rsidRPr="00E36E82" w:rsidRDefault="00E36E82" w:rsidP="008E3CFD">
      <w:pPr>
        <w:spacing w:after="0" w:line="15" w:lineRule="atLeast"/>
        <w:rPr>
          <w:rFonts w:ascii="Arial" w:eastAsia="Times New Roman" w:hAnsi="Arial" w:cs="Arial"/>
          <w:color w:val="000000"/>
          <w:sz w:val="28"/>
          <w:szCs w:val="32"/>
        </w:rPr>
      </w:pPr>
    </w:p>
    <w:p w14:paraId="4D785490" w14:textId="77777777" w:rsidR="00E36E82" w:rsidRPr="00E36E82" w:rsidRDefault="00E36E82" w:rsidP="008E3CFD">
      <w:pPr>
        <w:spacing w:after="0" w:line="15" w:lineRule="atLeast"/>
        <w:rPr>
          <w:rFonts w:ascii="Arial" w:eastAsia="Times New Roman" w:hAnsi="Arial" w:cs="Arial"/>
          <w:color w:val="000000"/>
          <w:sz w:val="28"/>
          <w:szCs w:val="32"/>
        </w:rPr>
      </w:pPr>
    </w:p>
    <w:p w14:paraId="51E7E8E6" w14:textId="77777777" w:rsidR="00E36E82" w:rsidRPr="00E36E82" w:rsidRDefault="00FD6272" w:rsidP="008E3CFD">
      <w:pPr>
        <w:spacing w:after="0" w:line="15" w:lineRule="atLeast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E36E82">
        <w:rPr>
          <w:rFonts w:ascii="Arial" w:eastAsia="Times New Roman" w:hAnsi="Arial" w:cs="Arial"/>
          <w:b/>
          <w:color w:val="000000"/>
          <w:sz w:val="32"/>
          <w:szCs w:val="32"/>
        </w:rPr>
        <w:t>​</w:t>
      </w:r>
      <w:r w:rsidR="008A2526" w:rsidRPr="00E36E82">
        <w:rPr>
          <w:rFonts w:ascii="Arial" w:eastAsia="Times New Roman" w:hAnsi="Arial" w:cs="Arial"/>
          <w:b/>
          <w:color w:val="000000"/>
          <w:sz w:val="28"/>
          <w:szCs w:val="28"/>
        </w:rPr>
        <w:t>Procurement</w:t>
      </w:r>
      <w:r w:rsidR="008E3CFD" w:rsidRPr="00E36E82">
        <w:rPr>
          <w:rFonts w:ascii="Arial" w:eastAsia="Times New Roman" w:hAnsi="Arial" w:cs="Arial"/>
          <w:b/>
          <w:color w:val="000000"/>
          <w:sz w:val="28"/>
          <w:szCs w:val="28"/>
        </w:rPr>
        <w:t>’s critical role in Supply Chain Management</w:t>
      </w:r>
      <w:r w:rsidR="008A2526" w:rsidRPr="00E36E82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</w:t>
      </w:r>
      <w:r w:rsidR="008E3CFD" w:rsidRPr="00E36E82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</w:t>
      </w:r>
    </w:p>
    <w:p w14:paraId="1D6D97DA" w14:textId="77777777" w:rsidR="00E36E82" w:rsidRPr="00E36E82" w:rsidRDefault="00E36E82" w:rsidP="008E3CFD">
      <w:pPr>
        <w:spacing w:after="0" w:line="15" w:lineRule="atLeast"/>
        <w:rPr>
          <w:rFonts w:ascii="Arial" w:eastAsia="Times New Roman" w:hAnsi="Arial" w:cs="Arial"/>
          <w:color w:val="000000"/>
          <w:sz w:val="24"/>
          <w:szCs w:val="28"/>
        </w:rPr>
      </w:pPr>
    </w:p>
    <w:p w14:paraId="50EE4098" w14:textId="63390BDC" w:rsidR="008A2526" w:rsidRPr="00E36E82" w:rsidRDefault="008A2526" w:rsidP="008E3CFD">
      <w:pPr>
        <w:spacing w:after="0" w:line="15" w:lineRule="atLeast"/>
        <w:rPr>
          <w:rFonts w:ascii="Arial" w:eastAsia="Times New Roman" w:hAnsi="Arial" w:cs="Arial"/>
          <w:color w:val="000000"/>
          <w:sz w:val="24"/>
          <w:szCs w:val="28"/>
        </w:rPr>
      </w:pPr>
      <w:r w:rsidRPr="00E36E82">
        <w:rPr>
          <w:rFonts w:ascii="Arial" w:eastAsia="Times New Roman" w:hAnsi="Arial" w:cs="Arial"/>
          <w:color w:val="000000"/>
          <w:sz w:val="24"/>
          <w:szCs w:val="28"/>
        </w:rPr>
        <w:t>More than just purchasing</w:t>
      </w:r>
      <w:r w:rsidR="008E3CFD" w:rsidRPr="00E36E82">
        <w:rPr>
          <w:rFonts w:ascii="Arial" w:eastAsia="Times New Roman" w:hAnsi="Arial" w:cs="Arial"/>
          <w:color w:val="000000"/>
          <w:sz w:val="24"/>
          <w:szCs w:val="28"/>
        </w:rPr>
        <w:t xml:space="preserve">, procurement plays a critical role impacting every phase of the supply chain including </w:t>
      </w:r>
      <w:r w:rsidRPr="00E36E82">
        <w:rPr>
          <w:rFonts w:ascii="Arial" w:eastAsia="Times New Roman" w:hAnsi="Arial" w:cs="Arial"/>
          <w:color w:val="000000"/>
          <w:sz w:val="24"/>
          <w:szCs w:val="28"/>
        </w:rPr>
        <w:t>planning, scheduling, inventory management materials disposition</w:t>
      </w:r>
      <w:r w:rsidR="008E3CFD" w:rsidRPr="00E36E82">
        <w:rPr>
          <w:rFonts w:ascii="Arial" w:eastAsia="Times New Roman" w:hAnsi="Arial" w:cs="Arial"/>
          <w:color w:val="000000"/>
          <w:sz w:val="24"/>
          <w:szCs w:val="28"/>
        </w:rPr>
        <w:t xml:space="preserve"> and logistics</w:t>
      </w:r>
      <w:r w:rsidRPr="00E36E82">
        <w:rPr>
          <w:rFonts w:ascii="Arial" w:eastAsia="Times New Roman" w:hAnsi="Arial" w:cs="Arial"/>
          <w:color w:val="000000"/>
          <w:sz w:val="24"/>
          <w:szCs w:val="28"/>
        </w:rPr>
        <w:t>.</w:t>
      </w:r>
      <w:r w:rsidR="0047359D" w:rsidRPr="00E36E82">
        <w:rPr>
          <w:rFonts w:ascii="Arial" w:eastAsia="Times New Roman" w:hAnsi="Arial" w:cs="Arial"/>
          <w:color w:val="000000"/>
          <w:sz w:val="24"/>
          <w:szCs w:val="28"/>
        </w:rPr>
        <w:t xml:space="preserve"> </w:t>
      </w:r>
      <w:r w:rsidR="008E3CFD" w:rsidRPr="00E36E82">
        <w:rPr>
          <w:rFonts w:ascii="Arial" w:eastAsia="Times New Roman" w:hAnsi="Arial" w:cs="Arial"/>
          <w:color w:val="000000"/>
          <w:sz w:val="24"/>
          <w:szCs w:val="28"/>
        </w:rPr>
        <w:t>This lunch-</w:t>
      </w:r>
      <w:r w:rsidRPr="00E36E82">
        <w:rPr>
          <w:rFonts w:ascii="Arial" w:eastAsia="Times New Roman" w:hAnsi="Arial" w:cs="Arial"/>
          <w:color w:val="000000"/>
          <w:sz w:val="24"/>
          <w:szCs w:val="28"/>
        </w:rPr>
        <w:t>and</w:t>
      </w:r>
      <w:r w:rsidR="008E3CFD" w:rsidRPr="00E36E82">
        <w:rPr>
          <w:rFonts w:ascii="Arial" w:eastAsia="Times New Roman" w:hAnsi="Arial" w:cs="Arial"/>
          <w:color w:val="000000"/>
          <w:sz w:val="24"/>
          <w:szCs w:val="28"/>
        </w:rPr>
        <w:t>-</w:t>
      </w:r>
      <w:r w:rsidRPr="00E36E82">
        <w:rPr>
          <w:rFonts w:ascii="Arial" w:eastAsia="Times New Roman" w:hAnsi="Arial" w:cs="Arial"/>
          <w:color w:val="000000"/>
          <w:sz w:val="24"/>
          <w:szCs w:val="28"/>
        </w:rPr>
        <w:t xml:space="preserve">learn </w:t>
      </w:r>
      <w:r w:rsidR="0047359D" w:rsidRPr="00E36E82">
        <w:rPr>
          <w:rFonts w:ascii="Arial" w:eastAsia="Times New Roman" w:hAnsi="Arial" w:cs="Arial"/>
          <w:color w:val="000000"/>
          <w:sz w:val="24"/>
          <w:szCs w:val="28"/>
        </w:rPr>
        <w:t xml:space="preserve">session </w:t>
      </w:r>
      <w:r w:rsidR="008E3CFD" w:rsidRPr="00E36E82">
        <w:rPr>
          <w:rFonts w:ascii="Arial" w:eastAsia="Times New Roman" w:hAnsi="Arial" w:cs="Arial"/>
          <w:color w:val="000000"/>
          <w:sz w:val="24"/>
          <w:szCs w:val="28"/>
        </w:rPr>
        <w:t>starts with a</w:t>
      </w:r>
      <w:r w:rsidR="0047359D" w:rsidRPr="00E36E82">
        <w:rPr>
          <w:rFonts w:ascii="Arial" w:eastAsia="Times New Roman" w:hAnsi="Arial" w:cs="Arial"/>
          <w:color w:val="000000"/>
          <w:sz w:val="24"/>
          <w:szCs w:val="28"/>
        </w:rPr>
        <w:t xml:space="preserve"> high-level view of this critical function </w:t>
      </w:r>
      <w:r w:rsidR="008E3CFD" w:rsidRPr="00E36E82">
        <w:rPr>
          <w:rFonts w:ascii="Arial" w:eastAsia="Times New Roman" w:hAnsi="Arial" w:cs="Arial"/>
          <w:color w:val="000000"/>
          <w:sz w:val="24"/>
          <w:szCs w:val="28"/>
        </w:rPr>
        <w:t xml:space="preserve">leading to a discussion of the unique challenges and opportunities procurement addresses in today’s fast-changing business environment. Procurement is much more than just </w:t>
      </w:r>
      <w:r w:rsidR="0047359D" w:rsidRPr="00E36E82">
        <w:rPr>
          <w:rFonts w:ascii="Arial" w:eastAsia="Times New Roman" w:hAnsi="Arial" w:cs="Arial"/>
          <w:color w:val="000000"/>
          <w:sz w:val="24"/>
          <w:szCs w:val="28"/>
        </w:rPr>
        <w:t>‘buying’.</w:t>
      </w:r>
      <w:r w:rsidR="008E3CFD" w:rsidRPr="00E36E82">
        <w:rPr>
          <w:rFonts w:ascii="Arial" w:eastAsia="Times New Roman" w:hAnsi="Arial" w:cs="Arial"/>
          <w:color w:val="000000"/>
          <w:sz w:val="24"/>
          <w:szCs w:val="28"/>
        </w:rPr>
        <w:t xml:space="preserve">  </w:t>
      </w:r>
      <w:r w:rsidR="000C43B7" w:rsidRPr="00E36E82">
        <w:rPr>
          <w:rFonts w:ascii="Arial" w:eastAsia="Times New Roman" w:hAnsi="Arial" w:cs="Arial"/>
          <w:color w:val="000000"/>
          <w:sz w:val="24"/>
          <w:szCs w:val="28"/>
        </w:rPr>
        <w:t xml:space="preserve">Bring your lunch, gather your friends and colleagues and join the discussions. This lunch-and-learn is a free service offered by the Northern New England chapter of ASCM at no cost for members and guests.  </w:t>
      </w:r>
      <w:r w:rsidR="0047359D" w:rsidRPr="00E36E82">
        <w:rPr>
          <w:rFonts w:ascii="Arial" w:eastAsia="Times New Roman" w:hAnsi="Arial" w:cs="Arial"/>
          <w:color w:val="000000"/>
          <w:sz w:val="24"/>
          <w:szCs w:val="28"/>
        </w:rPr>
        <w:t xml:space="preserve"> </w:t>
      </w:r>
    </w:p>
    <w:p w14:paraId="7804BB6B" w14:textId="0FBC59E6" w:rsidR="008A2526" w:rsidRPr="00E36E82" w:rsidRDefault="008A2526">
      <w:pPr>
        <w:rPr>
          <w:rFonts w:ascii="Arial" w:eastAsia="Times New Roman" w:hAnsi="Arial" w:cs="Arial"/>
          <w:color w:val="000000"/>
          <w:sz w:val="24"/>
          <w:szCs w:val="28"/>
        </w:rPr>
      </w:pPr>
    </w:p>
    <w:p w14:paraId="5181C63A" w14:textId="77777777" w:rsidR="00E36E82" w:rsidRPr="00E36E82" w:rsidRDefault="00BA4847" w:rsidP="00E36E82">
      <w:pPr>
        <w:rPr>
          <w:rFonts w:ascii="Arial" w:eastAsia="Times New Roman" w:hAnsi="Arial" w:cs="Arial"/>
          <w:color w:val="000000"/>
          <w:sz w:val="28"/>
          <w:szCs w:val="32"/>
        </w:rPr>
      </w:pPr>
      <w:r w:rsidRPr="00E36E82">
        <w:rPr>
          <w:rFonts w:ascii="Arial" w:eastAsia="Times New Roman" w:hAnsi="Arial" w:cs="Arial"/>
          <w:noProof/>
          <w:color w:val="000000"/>
          <w:sz w:val="28"/>
          <w:szCs w:val="32"/>
        </w:rPr>
        <w:drawing>
          <wp:inline distT="0" distB="0" distL="0" distR="0" wp14:anchorId="24D1FFBC" wp14:editId="274C8612">
            <wp:extent cx="2371725" cy="1778794"/>
            <wp:effectExtent l="0" t="0" r="0" b="0"/>
            <wp:docPr id="717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3" name="Picture 10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778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6E82" w:rsidRPr="00E36E82">
        <w:rPr>
          <w:rFonts w:ascii="Arial" w:eastAsia="Times New Roman" w:hAnsi="Arial" w:cs="Arial"/>
          <w:color w:val="000000"/>
          <w:sz w:val="28"/>
          <w:szCs w:val="32"/>
        </w:rPr>
        <w:t xml:space="preserve"> </w:t>
      </w:r>
    </w:p>
    <w:p w14:paraId="0DCB6AB1" w14:textId="65975BAC" w:rsidR="00BA4847" w:rsidRPr="00E36E82" w:rsidRDefault="00E36E82" w:rsidP="00E36E82">
      <w:pPr>
        <w:rPr>
          <w:rFonts w:ascii="Arial" w:eastAsia="Times New Roman" w:hAnsi="Arial" w:cs="Arial"/>
          <w:color w:val="000000"/>
          <w:sz w:val="28"/>
          <w:szCs w:val="32"/>
        </w:rPr>
      </w:pPr>
      <w:r w:rsidRPr="00E36E82">
        <w:rPr>
          <w:rFonts w:ascii="Arial" w:eastAsia="Times New Roman" w:hAnsi="Arial" w:cs="Arial"/>
          <w:b/>
          <w:color w:val="000000"/>
          <w:sz w:val="28"/>
          <w:szCs w:val="32"/>
        </w:rPr>
        <w:t>Presenter</w:t>
      </w:r>
      <w:r w:rsidRPr="00E36E82">
        <w:rPr>
          <w:rFonts w:ascii="Arial" w:eastAsia="Times New Roman" w:hAnsi="Arial" w:cs="Arial"/>
          <w:color w:val="000000"/>
          <w:sz w:val="28"/>
          <w:szCs w:val="32"/>
        </w:rPr>
        <w:t>: Paul Moriarty</w:t>
      </w:r>
      <w:r w:rsidRPr="00E36E82">
        <w:rPr>
          <w:rFonts w:ascii="Arial" w:eastAsia="Times New Roman" w:hAnsi="Arial" w:cs="Arial"/>
          <w:color w:val="000000"/>
          <w:sz w:val="28"/>
          <w:szCs w:val="32"/>
        </w:rPr>
        <w:t xml:space="preserve"> CPIM, CSCP, CLTD, CPSSM, MBA</w:t>
      </w:r>
    </w:p>
    <w:p w14:paraId="13D7F29F" w14:textId="18D0D62A" w:rsidR="00D349A0" w:rsidRPr="00E36E82" w:rsidRDefault="00FD6272" w:rsidP="00FD6272">
      <w:pPr>
        <w:spacing w:after="0" w:line="15" w:lineRule="atLeast"/>
        <w:rPr>
          <w:rFonts w:ascii="Arial" w:eastAsia="Times New Roman" w:hAnsi="Arial" w:cs="Arial"/>
          <w:color w:val="000000"/>
          <w:sz w:val="24"/>
          <w:szCs w:val="28"/>
        </w:rPr>
      </w:pPr>
      <w:r w:rsidRPr="00E36E82">
        <w:rPr>
          <w:rFonts w:ascii="Arial" w:eastAsia="Times New Roman" w:hAnsi="Arial" w:cs="Arial"/>
          <w:color w:val="000000"/>
          <w:sz w:val="24"/>
          <w:szCs w:val="28"/>
        </w:rPr>
        <w:t>Paul</w:t>
      </w:r>
      <w:r w:rsidR="00D353E3" w:rsidRPr="00E36E82">
        <w:rPr>
          <w:rFonts w:ascii="Arial" w:eastAsia="Times New Roman" w:hAnsi="Arial" w:cs="Arial"/>
          <w:color w:val="000000"/>
          <w:sz w:val="24"/>
          <w:szCs w:val="28"/>
        </w:rPr>
        <w:t xml:space="preserve"> Moriarty </w:t>
      </w:r>
      <w:r w:rsidR="008E3CFD" w:rsidRPr="00E36E82">
        <w:rPr>
          <w:rFonts w:ascii="Arial" w:eastAsia="Times New Roman" w:hAnsi="Arial" w:cs="Arial"/>
          <w:color w:val="000000"/>
          <w:sz w:val="24"/>
          <w:szCs w:val="28"/>
        </w:rPr>
        <w:t>has</w:t>
      </w:r>
      <w:r w:rsidR="00D353E3" w:rsidRPr="00E36E82">
        <w:rPr>
          <w:rFonts w:ascii="Arial" w:eastAsia="Times New Roman" w:hAnsi="Arial" w:cs="Arial"/>
          <w:color w:val="000000"/>
          <w:sz w:val="24"/>
          <w:szCs w:val="28"/>
        </w:rPr>
        <w:t xml:space="preserve"> more than 25</w:t>
      </w:r>
      <w:r w:rsidRPr="00E36E82">
        <w:rPr>
          <w:rFonts w:ascii="Arial" w:eastAsia="Times New Roman" w:hAnsi="Arial" w:cs="Arial"/>
          <w:color w:val="000000"/>
          <w:sz w:val="24"/>
          <w:szCs w:val="28"/>
        </w:rPr>
        <w:t xml:space="preserve"> </w:t>
      </w:r>
      <w:r w:rsidR="008E3CFD" w:rsidRPr="00E36E82">
        <w:rPr>
          <w:rFonts w:ascii="Arial" w:eastAsia="Times New Roman" w:hAnsi="Arial" w:cs="Arial"/>
          <w:color w:val="000000"/>
          <w:sz w:val="24"/>
          <w:szCs w:val="28"/>
        </w:rPr>
        <w:t>years’ experience</w:t>
      </w:r>
      <w:r w:rsidRPr="00E36E82">
        <w:rPr>
          <w:rFonts w:ascii="Arial" w:eastAsia="Times New Roman" w:hAnsi="Arial" w:cs="Arial"/>
          <w:color w:val="000000"/>
          <w:sz w:val="24"/>
          <w:szCs w:val="28"/>
        </w:rPr>
        <w:t xml:space="preserve"> in</w:t>
      </w:r>
      <w:r w:rsidR="00C34400" w:rsidRPr="00E36E82">
        <w:rPr>
          <w:rFonts w:ascii="Arial" w:eastAsia="Times New Roman" w:hAnsi="Arial" w:cs="Arial"/>
          <w:color w:val="000000"/>
          <w:sz w:val="24"/>
          <w:szCs w:val="28"/>
        </w:rPr>
        <w:t xml:space="preserve"> Supply Chain Management and Operations.</w:t>
      </w:r>
      <w:r w:rsidR="008E3CFD" w:rsidRPr="00E36E82">
        <w:rPr>
          <w:rFonts w:ascii="Arial" w:eastAsia="Times New Roman" w:hAnsi="Arial" w:cs="Arial"/>
          <w:color w:val="000000"/>
          <w:sz w:val="24"/>
          <w:szCs w:val="28"/>
        </w:rPr>
        <w:t xml:space="preserve"> A Certified </w:t>
      </w:r>
      <w:r w:rsidR="0011518A" w:rsidRPr="00E36E82">
        <w:rPr>
          <w:rFonts w:ascii="Arial" w:eastAsia="Times New Roman" w:hAnsi="Arial" w:cs="Arial"/>
          <w:color w:val="000000"/>
          <w:sz w:val="24"/>
          <w:szCs w:val="28"/>
        </w:rPr>
        <w:t xml:space="preserve">Professional in Supply Management </w:t>
      </w:r>
      <w:r w:rsidR="008E3CFD" w:rsidRPr="00E36E82">
        <w:rPr>
          <w:rFonts w:ascii="Arial" w:eastAsia="Times New Roman" w:hAnsi="Arial" w:cs="Arial"/>
          <w:color w:val="000000"/>
          <w:sz w:val="24"/>
          <w:szCs w:val="28"/>
        </w:rPr>
        <w:t xml:space="preserve">(CPSM) </w:t>
      </w:r>
      <w:r w:rsidR="0011518A" w:rsidRPr="00E36E82">
        <w:rPr>
          <w:rFonts w:ascii="Arial" w:eastAsia="Times New Roman" w:hAnsi="Arial" w:cs="Arial"/>
          <w:color w:val="000000"/>
          <w:sz w:val="24"/>
          <w:szCs w:val="28"/>
        </w:rPr>
        <w:t>from Institute for Supply Management</w:t>
      </w:r>
      <w:r w:rsidR="008E3CFD" w:rsidRPr="00E36E82">
        <w:rPr>
          <w:rFonts w:ascii="Arial" w:eastAsia="Times New Roman" w:hAnsi="Arial" w:cs="Arial"/>
          <w:color w:val="000000"/>
          <w:sz w:val="24"/>
          <w:szCs w:val="28"/>
        </w:rPr>
        <w:t xml:space="preserve"> as well as APICS CLTD</w:t>
      </w:r>
      <w:r w:rsidR="005A71BD" w:rsidRPr="00E36E82">
        <w:rPr>
          <w:rFonts w:ascii="Arial" w:eastAsia="Times New Roman" w:hAnsi="Arial" w:cs="Arial"/>
          <w:color w:val="000000"/>
          <w:sz w:val="24"/>
          <w:szCs w:val="28"/>
        </w:rPr>
        <w:t xml:space="preserve">, </w:t>
      </w:r>
      <w:r w:rsidRPr="00E36E82">
        <w:rPr>
          <w:rFonts w:ascii="Arial" w:eastAsia="Times New Roman" w:hAnsi="Arial" w:cs="Arial"/>
          <w:color w:val="000000"/>
          <w:sz w:val="24"/>
          <w:szCs w:val="28"/>
        </w:rPr>
        <w:t xml:space="preserve">CPIM </w:t>
      </w:r>
      <w:r w:rsidR="0011518A" w:rsidRPr="00E36E82">
        <w:rPr>
          <w:rFonts w:ascii="Arial" w:eastAsia="Times New Roman" w:hAnsi="Arial" w:cs="Arial"/>
          <w:color w:val="000000"/>
          <w:sz w:val="24"/>
          <w:szCs w:val="28"/>
        </w:rPr>
        <w:t>and CSCP</w:t>
      </w:r>
      <w:r w:rsidR="008E3CFD" w:rsidRPr="00E36E82">
        <w:rPr>
          <w:rFonts w:ascii="Arial" w:eastAsia="Times New Roman" w:hAnsi="Arial" w:cs="Arial"/>
          <w:color w:val="000000"/>
          <w:sz w:val="24"/>
          <w:szCs w:val="28"/>
        </w:rPr>
        <w:t xml:space="preserve">, </w:t>
      </w:r>
      <w:r w:rsidR="0011518A" w:rsidRPr="00E36E82">
        <w:rPr>
          <w:rFonts w:ascii="Arial" w:eastAsia="Times New Roman" w:hAnsi="Arial" w:cs="Arial"/>
          <w:color w:val="000000"/>
          <w:sz w:val="24"/>
          <w:szCs w:val="28"/>
        </w:rPr>
        <w:t xml:space="preserve">Paul is a </w:t>
      </w:r>
      <w:r w:rsidR="008E3CFD" w:rsidRPr="00E36E82">
        <w:rPr>
          <w:rFonts w:ascii="Arial" w:eastAsia="Times New Roman" w:hAnsi="Arial" w:cs="Arial"/>
          <w:color w:val="000000"/>
          <w:sz w:val="24"/>
          <w:szCs w:val="28"/>
        </w:rPr>
        <w:t>recognized</w:t>
      </w:r>
      <w:r w:rsidR="0011518A" w:rsidRPr="00E36E82">
        <w:rPr>
          <w:rFonts w:ascii="Arial" w:eastAsia="Times New Roman" w:hAnsi="Arial" w:cs="Arial"/>
          <w:color w:val="000000"/>
          <w:sz w:val="24"/>
          <w:szCs w:val="28"/>
        </w:rPr>
        <w:t xml:space="preserve"> instructor for </w:t>
      </w:r>
      <w:r w:rsidR="005A71BD" w:rsidRPr="00E36E82">
        <w:rPr>
          <w:rFonts w:ascii="Arial" w:eastAsia="Times New Roman" w:hAnsi="Arial" w:cs="Arial"/>
          <w:color w:val="000000"/>
          <w:sz w:val="24"/>
          <w:szCs w:val="28"/>
        </w:rPr>
        <w:t xml:space="preserve">CLTD, </w:t>
      </w:r>
      <w:r w:rsidR="0011518A" w:rsidRPr="00E36E82">
        <w:rPr>
          <w:rFonts w:ascii="Arial" w:eastAsia="Times New Roman" w:hAnsi="Arial" w:cs="Arial"/>
          <w:color w:val="000000"/>
          <w:sz w:val="24"/>
          <w:szCs w:val="28"/>
        </w:rPr>
        <w:t>CPIM, CSCP, as well as CPSM.</w:t>
      </w:r>
      <w:r w:rsidR="008E3CFD" w:rsidRPr="00E36E82">
        <w:rPr>
          <w:rFonts w:ascii="Arial" w:eastAsia="Times New Roman" w:hAnsi="Arial" w:cs="Arial"/>
          <w:color w:val="000000"/>
          <w:sz w:val="24"/>
          <w:szCs w:val="28"/>
        </w:rPr>
        <w:t xml:space="preserve"> In addition, he has </w:t>
      </w:r>
      <w:r w:rsidR="00D349A0" w:rsidRPr="00E36E82">
        <w:rPr>
          <w:rFonts w:ascii="Arial" w:eastAsia="Times New Roman" w:hAnsi="Arial" w:cs="Arial"/>
          <w:color w:val="000000"/>
          <w:sz w:val="24"/>
          <w:szCs w:val="28"/>
        </w:rPr>
        <w:t>developed and taught introductory courses</w:t>
      </w:r>
      <w:r w:rsidR="008E3CFD" w:rsidRPr="00E36E82">
        <w:rPr>
          <w:rFonts w:ascii="Arial" w:eastAsia="Times New Roman" w:hAnsi="Arial" w:cs="Arial"/>
          <w:color w:val="000000"/>
          <w:sz w:val="24"/>
          <w:szCs w:val="28"/>
        </w:rPr>
        <w:t xml:space="preserve"> and custom courseware for companies in related areas. </w:t>
      </w:r>
    </w:p>
    <w:p w14:paraId="35D86A85" w14:textId="77777777" w:rsidR="008E3CFD" w:rsidRPr="00E36E82" w:rsidRDefault="008E3CFD" w:rsidP="00FD6272">
      <w:pPr>
        <w:spacing w:after="0" w:line="15" w:lineRule="atLeast"/>
        <w:rPr>
          <w:rFonts w:ascii="Arial" w:eastAsia="Times New Roman" w:hAnsi="Arial" w:cs="Arial"/>
          <w:color w:val="000000"/>
          <w:sz w:val="24"/>
          <w:szCs w:val="28"/>
        </w:rPr>
      </w:pPr>
    </w:p>
    <w:p w14:paraId="48D81608" w14:textId="629220B3" w:rsidR="00046797" w:rsidRPr="00D349A0" w:rsidRDefault="007A02DC" w:rsidP="00E36E82">
      <w:pPr>
        <w:spacing w:after="0" w:line="15" w:lineRule="atLeast"/>
        <w:rPr>
          <w:sz w:val="28"/>
          <w:szCs w:val="28"/>
        </w:rPr>
      </w:pPr>
      <w:r w:rsidRPr="00E36E82">
        <w:rPr>
          <w:rFonts w:ascii="Arial" w:eastAsia="Times New Roman" w:hAnsi="Arial" w:cs="Arial"/>
          <w:color w:val="000000"/>
          <w:sz w:val="24"/>
          <w:szCs w:val="28"/>
        </w:rPr>
        <w:t xml:space="preserve">Paul holds an MBA and is the owner of </w:t>
      </w:r>
      <w:r w:rsidR="00320F17" w:rsidRPr="00E36E82">
        <w:rPr>
          <w:rFonts w:ascii="Arial" w:eastAsia="Times New Roman" w:hAnsi="Arial" w:cs="Arial"/>
          <w:color w:val="000000"/>
          <w:sz w:val="24"/>
          <w:szCs w:val="28"/>
        </w:rPr>
        <w:t>PFM&amp; Associates</w:t>
      </w:r>
      <w:r w:rsidR="008E3CFD" w:rsidRPr="00E36E82">
        <w:rPr>
          <w:rFonts w:ascii="Arial" w:eastAsia="Times New Roman" w:hAnsi="Arial" w:cs="Arial"/>
          <w:color w:val="000000"/>
          <w:sz w:val="24"/>
          <w:szCs w:val="28"/>
        </w:rPr>
        <w:t xml:space="preserve">. He is </w:t>
      </w:r>
      <w:r w:rsidR="0057008F" w:rsidRPr="00E36E82">
        <w:rPr>
          <w:rFonts w:ascii="Arial" w:eastAsia="Times New Roman" w:hAnsi="Arial" w:cs="Arial"/>
          <w:color w:val="000000"/>
          <w:sz w:val="24"/>
          <w:szCs w:val="28"/>
        </w:rPr>
        <w:t xml:space="preserve">president and education director of </w:t>
      </w:r>
      <w:r w:rsidR="007956D7" w:rsidRPr="00E36E82">
        <w:rPr>
          <w:rFonts w:ascii="Arial" w:eastAsia="Times New Roman" w:hAnsi="Arial" w:cs="Arial"/>
          <w:color w:val="000000"/>
          <w:sz w:val="24"/>
          <w:szCs w:val="28"/>
        </w:rPr>
        <w:t>Northern New England chapter</w:t>
      </w:r>
      <w:r w:rsidR="0057008F" w:rsidRPr="00E36E82">
        <w:rPr>
          <w:rFonts w:ascii="Arial" w:eastAsia="Times New Roman" w:hAnsi="Arial" w:cs="Arial"/>
          <w:color w:val="000000"/>
          <w:sz w:val="24"/>
          <w:szCs w:val="28"/>
        </w:rPr>
        <w:t xml:space="preserve"> of ASCM</w:t>
      </w:r>
      <w:r w:rsidR="007956D7" w:rsidRPr="00E36E82">
        <w:rPr>
          <w:rFonts w:ascii="Arial" w:eastAsia="Times New Roman" w:hAnsi="Arial" w:cs="Arial"/>
          <w:color w:val="000000"/>
          <w:sz w:val="24"/>
          <w:szCs w:val="28"/>
        </w:rPr>
        <w:t>.</w:t>
      </w:r>
      <w:bookmarkStart w:id="0" w:name="_GoBack"/>
      <w:bookmarkEnd w:id="0"/>
    </w:p>
    <w:sectPr w:rsidR="00046797" w:rsidRPr="00D349A0" w:rsidSect="00E36E82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272"/>
    <w:rsid w:val="00046797"/>
    <w:rsid w:val="000C43B7"/>
    <w:rsid w:val="0011518A"/>
    <w:rsid w:val="00320F17"/>
    <w:rsid w:val="00396EB5"/>
    <w:rsid w:val="0047359D"/>
    <w:rsid w:val="00493946"/>
    <w:rsid w:val="0057008F"/>
    <w:rsid w:val="005A71BD"/>
    <w:rsid w:val="007956D7"/>
    <w:rsid w:val="007A02DC"/>
    <w:rsid w:val="008A2526"/>
    <w:rsid w:val="008E3CFD"/>
    <w:rsid w:val="00BA4847"/>
    <w:rsid w:val="00BD1FC5"/>
    <w:rsid w:val="00BF7636"/>
    <w:rsid w:val="00C34400"/>
    <w:rsid w:val="00CE13A1"/>
    <w:rsid w:val="00D349A0"/>
    <w:rsid w:val="00D353E3"/>
    <w:rsid w:val="00DF5A9E"/>
    <w:rsid w:val="00E36E82"/>
    <w:rsid w:val="00FD6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79B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4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8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4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8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7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73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4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7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6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33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2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8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Override</Company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pmoriarty</dc:creator>
  <cp:lastModifiedBy>Dave Turbide</cp:lastModifiedBy>
  <cp:revision>3</cp:revision>
  <cp:lastPrinted>2013-12-15T13:28:00Z</cp:lastPrinted>
  <dcterms:created xsi:type="dcterms:W3CDTF">2021-07-26T12:48:00Z</dcterms:created>
  <dcterms:modified xsi:type="dcterms:W3CDTF">2021-07-26T12:54:00Z</dcterms:modified>
</cp:coreProperties>
</file>